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53AA9" w:rsidP="00F53AA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дело № 2-205-1703/2025</w:t>
      </w:r>
    </w:p>
    <w:p w:rsidR="00F53AA9" w:rsidP="00F53AA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  <w:r>
        <w:rPr>
          <w:sz w:val="28"/>
          <w:szCs w:val="28"/>
        </w:rPr>
        <w:t>86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0034-01-2025-000292-48</w:t>
      </w:r>
    </w:p>
    <w:p w:rsidR="00F53AA9" w:rsidP="00F53AA9">
      <w:pPr>
        <w:pStyle w:val="NormalWeb"/>
        <w:spacing w:before="0" w:beforeAutospacing="0" w:after="0" w:afterAutospacing="0"/>
        <w:ind w:left="57" w:right="57"/>
        <w:jc w:val="right"/>
        <w:rPr>
          <w:sz w:val="28"/>
          <w:szCs w:val="28"/>
        </w:rPr>
      </w:pP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З А О Ч Н О Е   Р Е Ш Е Н И Е</w:t>
      </w: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Резолютивная часть </w:t>
      </w:r>
    </w:p>
    <w:p w:rsidR="00F53AA9" w:rsidP="00F53AA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марта 2025 года                                                       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 г.</w:t>
      </w:r>
      <w:r>
        <w:rPr>
          <w:sz w:val="28"/>
          <w:szCs w:val="28"/>
        </w:rPr>
        <w:t xml:space="preserve"> Когалым</w:t>
      </w:r>
    </w:p>
    <w:p w:rsidR="00F53AA9" w:rsidP="00F53AA9">
      <w:pPr>
        <w:pStyle w:val="NormalWeb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 судебного  участка  №  3 Когалымского    судебного района  Ханты-Мансийского автономного округа – Югры Филяева  Е.М.,</w:t>
      </w: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секретаре Макаровой Е.А.,</w:t>
      </w:r>
    </w:p>
    <w:p w:rsidR="00F53AA9" w:rsidP="00F53AA9">
      <w:pPr>
        <w:pStyle w:val="NormalWeb"/>
        <w:spacing w:before="0" w:beforeAutospacing="0" w:after="0" w:afterAutospacing="0"/>
        <w:ind w:left="57" w:right="57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в открытом судебном заседании гражданское дело № 2-205-1703/2025 по исковому </w:t>
      </w:r>
      <w:r>
        <w:rPr>
          <w:sz w:val="28"/>
          <w:szCs w:val="28"/>
        </w:rPr>
        <w:t>заявлению  Акционерного</w:t>
      </w:r>
      <w:r>
        <w:rPr>
          <w:sz w:val="28"/>
          <w:szCs w:val="28"/>
        </w:rPr>
        <w:t xml:space="preserve"> общества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 к  </w:t>
      </w:r>
      <w:r>
        <w:rPr>
          <w:sz w:val="28"/>
          <w:szCs w:val="28"/>
        </w:rPr>
        <w:t>Тактаеву</w:t>
      </w:r>
      <w:r>
        <w:rPr>
          <w:sz w:val="28"/>
          <w:szCs w:val="28"/>
        </w:rPr>
        <w:t xml:space="preserve"> Леониду  Михайловичу   о взыскании задолженности по  договору  займа, судебных  расходов </w:t>
      </w:r>
    </w:p>
    <w:p w:rsidR="00F53AA9" w:rsidP="00F53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ст. ст. 56, 167, 194-198, 199, 234-235 Гражданского процессуального кодекса Российской Федерации, суд</w:t>
      </w:r>
    </w:p>
    <w:p w:rsidR="00F53AA9" w:rsidP="00F53A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РЕШИЛ:</w:t>
      </w:r>
    </w:p>
    <w:p w:rsidR="00F53AA9" w:rsidP="00F53AA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Исковые </w:t>
      </w:r>
      <w:r>
        <w:rPr>
          <w:sz w:val="28"/>
          <w:szCs w:val="28"/>
        </w:rPr>
        <w:t>требования  Акционерного</w:t>
      </w:r>
      <w:r>
        <w:rPr>
          <w:sz w:val="28"/>
          <w:szCs w:val="28"/>
        </w:rPr>
        <w:t xml:space="preserve"> общества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 к  </w:t>
      </w:r>
      <w:r>
        <w:rPr>
          <w:sz w:val="28"/>
          <w:szCs w:val="28"/>
        </w:rPr>
        <w:t>Тактаеву</w:t>
      </w:r>
      <w:r>
        <w:rPr>
          <w:sz w:val="28"/>
          <w:szCs w:val="28"/>
        </w:rPr>
        <w:t xml:space="preserve"> Леониду Михайловичу  о  взыскании   задолженности  по договору займа, судебных  расходов,  удовлетворить.</w:t>
      </w:r>
    </w:p>
    <w:p w:rsidR="00F53AA9" w:rsidP="00F53AA9">
      <w:pPr>
        <w:pStyle w:val="s1"/>
        <w:spacing w:before="0" w:beforeAutospacing="0" w:after="0" w:afterAutospacing="0"/>
        <w:ind w:left="57" w:right="57" w:firstLine="6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Тактаева</w:t>
      </w:r>
      <w:r>
        <w:rPr>
          <w:sz w:val="28"/>
          <w:szCs w:val="28"/>
        </w:rPr>
        <w:t xml:space="preserve">  Леонида Михайловича</w:t>
      </w:r>
      <w:r w:rsidR="00C739B4">
        <w:rPr>
          <w:sz w:val="28"/>
          <w:szCs w:val="28"/>
        </w:rPr>
        <w:t xml:space="preserve"> </w:t>
      </w:r>
      <w:r w:rsidR="00C739B4">
        <w:rPr>
          <w:sz w:val="28"/>
          <w:szCs w:val="28"/>
        </w:rPr>
        <w:t>*</w:t>
      </w:r>
      <w:r>
        <w:rPr>
          <w:sz w:val="28"/>
          <w:szCs w:val="28"/>
        </w:rPr>
        <w:t xml:space="preserve"> в пользу Акционерного общества Микрокредитная  компания «</w:t>
      </w:r>
      <w:r>
        <w:rPr>
          <w:sz w:val="28"/>
          <w:szCs w:val="28"/>
        </w:rPr>
        <w:t>Займ</w:t>
      </w:r>
      <w:r>
        <w:rPr>
          <w:sz w:val="28"/>
          <w:szCs w:val="28"/>
        </w:rPr>
        <w:t xml:space="preserve">-Экспресс» (ИНН 9703154018 ОГРН 1237700573175) задолженность по договору займа № 652958-901-23  от 25.05.2023   за период с 25.05.2023 по 25.06.2023 в размере 9039 рублей 00 копеек, в том  числе   6900 рублей 00 копеек – основной долг,  2139 рублей 00 копеек  -  проценты за  пользование займом за период с 25.05.2023 по 25.06.2023,  а также  расходы по оплате государственной пошлины в размере 4000 рублей 00 копеек. </w:t>
      </w:r>
      <w:r>
        <w:rPr>
          <w:sz w:val="28"/>
          <w:szCs w:val="28"/>
        </w:rPr>
        <w:t>Всего  взыскать</w:t>
      </w:r>
      <w:r>
        <w:rPr>
          <w:sz w:val="28"/>
          <w:szCs w:val="28"/>
        </w:rPr>
        <w:t xml:space="preserve">   13039 (тринадцать тысяч  </w:t>
      </w:r>
      <w:r w:rsidR="00CC282E">
        <w:rPr>
          <w:sz w:val="28"/>
          <w:szCs w:val="28"/>
        </w:rPr>
        <w:t>тридцать девять</w:t>
      </w:r>
      <w:r>
        <w:rPr>
          <w:sz w:val="28"/>
          <w:szCs w:val="28"/>
        </w:rPr>
        <w:t xml:space="preserve">)  рублей 00 копеек. </w:t>
      </w:r>
    </w:p>
    <w:p w:rsidR="00F53AA9" w:rsidP="00F5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Разъяснить лицам, участвующим в деле, их представителям право подать заявление о составление мотивированного </w:t>
      </w:r>
      <w:r>
        <w:rPr>
          <w:rFonts w:ascii="Times New Roman" w:hAnsi="Times New Roman" w:cs="Times New Roman"/>
          <w:color w:val="000000"/>
          <w:sz w:val="28"/>
          <w:szCs w:val="28"/>
        </w:rPr>
        <w:t>решения  суда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следующие сроки:</w:t>
      </w:r>
    </w:p>
    <w:p w:rsidR="00F53AA9" w:rsidP="00F53AA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в течение трех дней </w:t>
      </w:r>
      <w:r>
        <w:rPr>
          <w:rFonts w:ascii="Times New Roman" w:hAnsi="Times New Roman" w:cs="Times New Roman"/>
          <w:sz w:val="28"/>
          <w:szCs w:val="28"/>
        </w:rPr>
        <w:t>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F53AA9" w:rsidP="00F53AA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течение пятнадцати дней со дня объявления резолютивной части решения суда, если лица участвующие в деле, их представители не присутствовали в судебном заседании.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Мотивированное решение суда составляется в течение десяти дней со дня поступления от лиц, участвующих в деле, их представителей соответствующего заявления.</w:t>
      </w:r>
    </w:p>
    <w:p w:rsidR="00F53AA9" w:rsidP="00F53AA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, в Когалымский городской суд Ханты-Мансийского автономного округа-Югры путем  подачи  апелляционной жалобы через мирового судью судебного участка №3 Когалымского судебного района Ханты-Мансийского автономного округа-Югры.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Мировой </w:t>
      </w:r>
      <w:r>
        <w:rPr>
          <w:rFonts w:ascii="Times New Roman" w:hAnsi="Times New Roman" w:cs="Times New Roman"/>
          <w:sz w:val="28"/>
          <w:szCs w:val="28"/>
        </w:rPr>
        <w:t xml:space="preserve">судья: </w:t>
      </w:r>
      <w:r w:rsidR="00CC282E">
        <w:rPr>
          <w:rFonts w:ascii="Times New Roman" w:hAnsi="Times New Roman" w:cs="Times New Roman"/>
          <w:sz w:val="28"/>
          <w:szCs w:val="28"/>
        </w:rPr>
        <w:t xml:space="preserve"> </w:t>
      </w:r>
      <w:r w:rsidR="00CC282E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Филяева Е.М.  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F53AA9" w:rsidP="00F53AA9">
      <w:pPr>
        <w:pStyle w:val="s1"/>
        <w:spacing w:before="0" w:beforeAutospacing="0" w:after="0" w:afterAutospacing="0"/>
        <w:ind w:left="57" w:right="57"/>
        <w:jc w:val="both"/>
        <w:rPr>
          <w:sz w:val="20"/>
          <w:szCs w:val="20"/>
        </w:rPr>
      </w:pPr>
    </w:p>
    <w:p w:rsidR="00AF78A5" w:rsidP="00F53AA9">
      <w:pPr>
        <w:suppressAutoHyphens/>
        <w:spacing w:after="0" w:line="240" w:lineRule="auto"/>
        <w:jc w:val="both"/>
      </w:pP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F53AA9">
        <w:rPr>
          <w:rFonts w:ascii="Times New Roman" w:hAnsi="Times New Roman" w:cs="Times New Roman"/>
          <w:sz w:val="18"/>
          <w:szCs w:val="18"/>
        </w:rPr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675"/>
    <w:rsid w:val="00867CDE"/>
    <w:rsid w:val="00A52675"/>
    <w:rsid w:val="00AF78A5"/>
    <w:rsid w:val="00C739B4"/>
    <w:rsid w:val="00CC282E"/>
    <w:rsid w:val="00F53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CD7FFE-1E76-4CBB-8CED-4766BC753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3AA9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53AA9"/>
    <w:pPr>
      <w:spacing w:after="0" w:line="240" w:lineRule="auto"/>
    </w:pPr>
    <w:rPr>
      <w:rFonts w:eastAsiaTheme="minorEastAsia"/>
      <w:lang w:eastAsia="ru-RU"/>
    </w:rPr>
  </w:style>
  <w:style w:type="paragraph" w:customStyle="1" w:styleId="s1">
    <w:name w:val="s_1"/>
    <w:basedOn w:val="Normal"/>
    <w:uiPriority w:val="99"/>
    <w:semiHidden/>
    <w:rsid w:val="00F53A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CC28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C28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